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162" w:rsidRPr="007E1C55" w:rsidRDefault="007E1C55" w:rsidP="00CE5A95">
      <w:r w:rsidRPr="007E1C55">
        <w:rPr>
          <w:rFonts w:asciiTheme="majorHAnsi" w:eastAsiaTheme="majorEastAsia" w:hAnsiTheme="majorHAnsi" w:cstheme="majorBidi"/>
          <w:noProof/>
          <w:color w:val="4F81BD" w:themeColor="accent1"/>
          <w:sz w:val="26"/>
          <w:szCs w:val="26"/>
          <w:lang w:eastAsia="en-GB"/>
        </w:rPr>
        <w:drawing>
          <wp:inline distT="0" distB="0" distL="0" distR="0" wp14:anchorId="2E19E367" wp14:editId="32359F5D">
            <wp:extent cx="2228850" cy="1030446"/>
            <wp:effectExtent l="0" t="0" r="0" b="0"/>
            <wp:docPr id="3" name="Picture 3" descr="C:\Users\rose\Desktop\EIB_Logo_Slogan_EN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se\Desktop\EIB_Logo_Slogan_EN_72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3100" cy="1032411"/>
                    </a:xfrm>
                    <a:prstGeom prst="rect">
                      <a:avLst/>
                    </a:prstGeom>
                    <a:noFill/>
                    <a:ln>
                      <a:noFill/>
                    </a:ln>
                  </pic:spPr>
                </pic:pic>
              </a:graphicData>
            </a:graphic>
          </wp:inline>
        </w:drawing>
      </w:r>
    </w:p>
    <w:p w:rsidR="009D6162" w:rsidRPr="007E1C55" w:rsidRDefault="009D6162" w:rsidP="009D6162">
      <w:pPr>
        <w:spacing w:after="0" w:line="240" w:lineRule="auto"/>
        <w:jc w:val="both"/>
        <w:rPr>
          <w:rFonts w:ascii="Arial" w:hAnsi="Arial"/>
          <w:b/>
          <w:sz w:val="20"/>
        </w:rPr>
      </w:pPr>
      <w:r w:rsidRPr="007E1C55">
        <w:rPr>
          <w:rFonts w:ascii="Arial" w:hAnsi="Arial"/>
          <w:b/>
          <w:sz w:val="20"/>
        </w:rPr>
        <w:t>PRESS RELEASE</w:t>
      </w:r>
    </w:p>
    <w:p w:rsidR="009D6162" w:rsidRPr="007E1C55" w:rsidRDefault="009D6162" w:rsidP="009D6162">
      <w:pPr>
        <w:spacing w:after="0" w:line="240" w:lineRule="auto"/>
        <w:jc w:val="both"/>
        <w:rPr>
          <w:rFonts w:ascii="Arial" w:hAnsi="Arial"/>
          <w:sz w:val="20"/>
        </w:rPr>
      </w:pPr>
    </w:p>
    <w:p w:rsidR="009D6162" w:rsidRPr="007E1C55" w:rsidRDefault="009D6162" w:rsidP="009D6162">
      <w:pPr>
        <w:spacing w:after="0" w:line="240" w:lineRule="auto"/>
        <w:jc w:val="both"/>
        <w:rPr>
          <w:rFonts w:ascii="Arial" w:hAnsi="Arial"/>
          <w:sz w:val="20"/>
        </w:rPr>
      </w:pPr>
      <w:r w:rsidRPr="007E1C55">
        <w:rPr>
          <w:rFonts w:ascii="Arial" w:hAnsi="Arial"/>
          <w:sz w:val="20"/>
        </w:rPr>
        <w:t xml:space="preserve">Luxembourg, </w:t>
      </w:r>
      <w:r w:rsidR="004C56E1">
        <w:rPr>
          <w:rFonts w:ascii="Arial" w:hAnsi="Arial"/>
          <w:sz w:val="20"/>
        </w:rPr>
        <w:t>26 O</w:t>
      </w:r>
      <w:r w:rsidR="00B55DD8">
        <w:rPr>
          <w:rFonts w:ascii="Arial" w:hAnsi="Arial"/>
          <w:sz w:val="20"/>
        </w:rPr>
        <w:t xml:space="preserve">ctober </w:t>
      </w:r>
      <w:r w:rsidRPr="007E1C55">
        <w:rPr>
          <w:rFonts w:ascii="Arial" w:hAnsi="Arial"/>
          <w:sz w:val="20"/>
        </w:rPr>
        <w:t>2017</w:t>
      </w:r>
    </w:p>
    <w:p w:rsidR="00B8670B" w:rsidRPr="007E1C55" w:rsidRDefault="00B8670B" w:rsidP="00BB08E5">
      <w:pPr>
        <w:jc w:val="both"/>
        <w:rPr>
          <w:rFonts w:eastAsia="Times New Roman" w:cs="Helvetica"/>
          <w:color w:val="262626"/>
          <w:sz w:val="24"/>
          <w:szCs w:val="24"/>
          <w:lang w:eastAsia="en-GB"/>
        </w:rPr>
      </w:pPr>
    </w:p>
    <w:p w:rsidR="009D6162" w:rsidRPr="007E1C55" w:rsidRDefault="009D6162" w:rsidP="00BB08E5">
      <w:pPr>
        <w:jc w:val="both"/>
        <w:rPr>
          <w:rFonts w:eastAsia="Times New Roman" w:cs="Helvetica"/>
          <w:color w:val="262626"/>
          <w:sz w:val="24"/>
          <w:szCs w:val="24"/>
          <w:lang w:eastAsia="en-GB"/>
        </w:rPr>
      </w:pPr>
      <w:r w:rsidRPr="007E1C55">
        <w:rPr>
          <w:rFonts w:eastAsia="Times New Roman" w:cs="Helvetica"/>
          <w:color w:val="262626"/>
          <w:sz w:val="24"/>
          <w:szCs w:val="24"/>
          <w:lang w:eastAsia="en-GB"/>
        </w:rPr>
        <w:t>EIB</w:t>
      </w:r>
      <w:r w:rsidR="00191F36" w:rsidRPr="007E1C55">
        <w:rPr>
          <w:rFonts w:eastAsia="Times New Roman" w:cs="Helvetica"/>
          <w:color w:val="262626"/>
          <w:sz w:val="24"/>
          <w:szCs w:val="24"/>
          <w:lang w:eastAsia="en-GB"/>
        </w:rPr>
        <w:t xml:space="preserve"> DONATES EUR</w:t>
      </w:r>
      <w:r w:rsidR="00B55DD8">
        <w:rPr>
          <w:rFonts w:eastAsia="Times New Roman" w:cs="Helvetica"/>
          <w:color w:val="262626"/>
          <w:sz w:val="24"/>
          <w:szCs w:val="24"/>
          <w:lang w:eastAsia="en-GB"/>
        </w:rPr>
        <w:t xml:space="preserve"> 250</w:t>
      </w:r>
      <w:r w:rsidR="00F832C9">
        <w:rPr>
          <w:rFonts w:eastAsia="Times New Roman" w:cs="Helvetica"/>
          <w:color w:val="262626"/>
          <w:sz w:val="24"/>
          <w:szCs w:val="24"/>
          <w:lang w:eastAsia="en-GB"/>
        </w:rPr>
        <w:t xml:space="preserve"> </w:t>
      </w:r>
      <w:r w:rsidR="00B55DD8">
        <w:rPr>
          <w:rFonts w:eastAsia="Times New Roman" w:cs="Helvetica"/>
          <w:color w:val="262626"/>
          <w:sz w:val="24"/>
          <w:szCs w:val="24"/>
          <w:lang w:eastAsia="en-GB"/>
        </w:rPr>
        <w:t>000</w:t>
      </w:r>
      <w:r w:rsidR="00191F36" w:rsidRPr="007E1C55">
        <w:rPr>
          <w:rFonts w:eastAsia="Times New Roman" w:cs="Helvetica"/>
          <w:color w:val="262626"/>
          <w:sz w:val="24"/>
          <w:szCs w:val="24"/>
          <w:lang w:eastAsia="en-GB"/>
        </w:rPr>
        <w:t xml:space="preserve"> </w:t>
      </w:r>
      <w:r w:rsidR="00FA6DE6">
        <w:rPr>
          <w:rFonts w:eastAsia="Times New Roman" w:cs="Helvetica"/>
          <w:color w:val="262626"/>
          <w:sz w:val="24"/>
          <w:szCs w:val="24"/>
          <w:lang w:eastAsia="en-GB"/>
        </w:rPr>
        <w:t xml:space="preserve">FOLLOWING HURRICANES IN THE CARIBBEAN AND EARTHQUAKES IN MEXICO </w:t>
      </w:r>
    </w:p>
    <w:p w:rsidR="00067171" w:rsidRDefault="00A70C09" w:rsidP="00067171">
      <w:pPr>
        <w:spacing w:before="100" w:beforeAutospacing="1" w:after="100" w:afterAutospacing="1" w:line="240" w:lineRule="auto"/>
        <w:jc w:val="both"/>
        <w:rPr>
          <w:rFonts w:eastAsia="Times New Roman" w:cs="Helvetica"/>
          <w:color w:val="262626"/>
          <w:sz w:val="24"/>
          <w:szCs w:val="24"/>
          <w:lang w:eastAsia="en-GB"/>
        </w:rPr>
      </w:pPr>
      <w:r w:rsidRPr="007E1C55">
        <w:rPr>
          <w:rFonts w:eastAsia="Times New Roman" w:cs="Helvetica"/>
          <w:color w:val="262626"/>
          <w:sz w:val="24"/>
          <w:szCs w:val="24"/>
          <w:lang w:eastAsia="en-GB"/>
        </w:rPr>
        <w:t>The European Investment Bank (EIB)</w:t>
      </w:r>
      <w:r w:rsidR="001F48F1" w:rsidRPr="007E1C55">
        <w:rPr>
          <w:rFonts w:eastAsia="Times New Roman" w:cs="Helvetica"/>
          <w:color w:val="262626"/>
          <w:sz w:val="24"/>
          <w:szCs w:val="24"/>
          <w:lang w:eastAsia="en-GB"/>
        </w:rPr>
        <w:t xml:space="preserve"> </w:t>
      </w:r>
      <w:r w:rsidR="00FA6DE6">
        <w:rPr>
          <w:rFonts w:eastAsia="Times New Roman" w:cs="Helvetica"/>
          <w:color w:val="262626"/>
          <w:sz w:val="24"/>
          <w:szCs w:val="24"/>
          <w:lang w:eastAsia="en-GB"/>
        </w:rPr>
        <w:t xml:space="preserve">will provide a </w:t>
      </w:r>
      <w:r w:rsidR="001F48F1" w:rsidRPr="007E1C55">
        <w:rPr>
          <w:rFonts w:eastAsia="Times New Roman" w:cs="Helvetica"/>
          <w:color w:val="262626"/>
          <w:sz w:val="24"/>
          <w:szCs w:val="24"/>
          <w:lang w:eastAsia="en-GB"/>
        </w:rPr>
        <w:t>EUR</w:t>
      </w:r>
      <w:r w:rsidR="00D37EBB">
        <w:rPr>
          <w:rFonts w:eastAsia="Times New Roman" w:cs="Helvetica"/>
          <w:color w:val="262626"/>
          <w:sz w:val="24"/>
          <w:szCs w:val="24"/>
          <w:lang w:eastAsia="en-GB"/>
        </w:rPr>
        <w:t xml:space="preserve"> </w:t>
      </w:r>
      <w:r w:rsidR="00B55DD8">
        <w:rPr>
          <w:rFonts w:eastAsia="Times New Roman" w:cs="Helvetica"/>
          <w:color w:val="262626"/>
          <w:sz w:val="24"/>
          <w:szCs w:val="24"/>
          <w:lang w:eastAsia="en-GB"/>
        </w:rPr>
        <w:t xml:space="preserve">250 000 </w:t>
      </w:r>
      <w:r w:rsidR="00CE5A95" w:rsidRPr="007E1C55">
        <w:rPr>
          <w:rFonts w:eastAsia="Times New Roman" w:cs="Helvetica"/>
          <w:color w:val="262626"/>
          <w:sz w:val="24"/>
          <w:szCs w:val="24"/>
          <w:lang w:eastAsia="en-GB"/>
        </w:rPr>
        <w:t xml:space="preserve">donation </w:t>
      </w:r>
      <w:r w:rsidR="00067171">
        <w:rPr>
          <w:rFonts w:eastAsia="Times New Roman" w:cs="Helvetica"/>
          <w:color w:val="262626"/>
          <w:sz w:val="24"/>
          <w:szCs w:val="24"/>
          <w:lang w:eastAsia="en-GB"/>
        </w:rPr>
        <w:t xml:space="preserve">to </w:t>
      </w:r>
      <w:r w:rsidR="00067171" w:rsidRPr="00067171">
        <w:rPr>
          <w:rFonts w:eastAsia="Times New Roman" w:cs="Helvetica"/>
          <w:color w:val="262626"/>
          <w:sz w:val="24"/>
          <w:szCs w:val="24"/>
          <w:lang w:eastAsia="en-GB"/>
        </w:rPr>
        <w:t xml:space="preserve">emergency aid agencies </w:t>
      </w:r>
      <w:r w:rsidR="00067171">
        <w:rPr>
          <w:rFonts w:eastAsia="Times New Roman" w:cs="Helvetica"/>
          <w:color w:val="262626"/>
          <w:sz w:val="24"/>
          <w:szCs w:val="24"/>
          <w:lang w:eastAsia="en-GB"/>
        </w:rPr>
        <w:t xml:space="preserve">following </w:t>
      </w:r>
      <w:r w:rsidR="00067171" w:rsidRPr="00067171">
        <w:rPr>
          <w:rFonts w:eastAsia="Times New Roman" w:cs="Helvetica"/>
          <w:color w:val="262626"/>
          <w:sz w:val="24"/>
          <w:szCs w:val="24"/>
          <w:lang w:eastAsia="en-GB"/>
        </w:rPr>
        <w:t xml:space="preserve">two </w:t>
      </w:r>
      <w:r w:rsidR="005E3DA7">
        <w:rPr>
          <w:rFonts w:eastAsia="Times New Roman" w:cs="Helvetica"/>
          <w:color w:val="262626"/>
          <w:sz w:val="24"/>
          <w:szCs w:val="24"/>
          <w:lang w:eastAsia="en-GB"/>
        </w:rPr>
        <w:t xml:space="preserve">recent </w:t>
      </w:r>
      <w:r w:rsidR="00067171" w:rsidRPr="00067171">
        <w:rPr>
          <w:rFonts w:eastAsia="Times New Roman" w:cs="Helvetica"/>
          <w:color w:val="262626"/>
          <w:sz w:val="24"/>
          <w:szCs w:val="24"/>
          <w:lang w:eastAsia="en-GB"/>
        </w:rPr>
        <w:t xml:space="preserve">major </w:t>
      </w:r>
      <w:r w:rsidR="005E3DA7">
        <w:rPr>
          <w:rFonts w:eastAsia="Times New Roman" w:cs="Helvetica"/>
          <w:color w:val="262626"/>
          <w:sz w:val="24"/>
          <w:szCs w:val="24"/>
          <w:lang w:eastAsia="en-GB"/>
        </w:rPr>
        <w:t xml:space="preserve">natural </w:t>
      </w:r>
      <w:r w:rsidR="00067171" w:rsidRPr="00067171">
        <w:rPr>
          <w:rFonts w:eastAsia="Times New Roman" w:cs="Helvetica"/>
          <w:color w:val="262626"/>
          <w:sz w:val="24"/>
          <w:szCs w:val="24"/>
          <w:lang w:eastAsia="en-GB"/>
        </w:rPr>
        <w:t>catastrophes that struck the Caribbean and Mexico</w:t>
      </w:r>
      <w:r w:rsidR="00067171">
        <w:rPr>
          <w:rFonts w:eastAsia="Times New Roman" w:cs="Helvetica"/>
          <w:color w:val="262626"/>
          <w:sz w:val="24"/>
          <w:szCs w:val="24"/>
          <w:lang w:eastAsia="en-GB"/>
        </w:rPr>
        <w:t>.</w:t>
      </w:r>
    </w:p>
    <w:p w:rsidR="005E3DA7" w:rsidRDefault="005E3DA7" w:rsidP="00A96DDC">
      <w:pPr>
        <w:spacing w:before="100" w:beforeAutospacing="1" w:after="100" w:afterAutospacing="1" w:line="240" w:lineRule="auto"/>
        <w:jc w:val="both"/>
        <w:rPr>
          <w:rFonts w:eastAsia="Times New Roman" w:cs="Helvetica"/>
          <w:color w:val="262626"/>
          <w:sz w:val="24"/>
          <w:szCs w:val="24"/>
          <w:lang w:eastAsia="en-GB"/>
        </w:rPr>
      </w:pPr>
      <w:r w:rsidRPr="005E3DA7">
        <w:rPr>
          <w:rFonts w:eastAsia="Times New Roman" w:cs="Helvetica"/>
          <w:color w:val="262626"/>
          <w:sz w:val="24"/>
          <w:szCs w:val="24"/>
          <w:lang w:eastAsia="en-GB"/>
        </w:rPr>
        <w:t>In September, Irma and Maria</w:t>
      </w:r>
      <w:r>
        <w:rPr>
          <w:rFonts w:eastAsia="Times New Roman" w:cs="Helvetica"/>
          <w:color w:val="262626"/>
          <w:sz w:val="24"/>
          <w:szCs w:val="24"/>
          <w:lang w:eastAsia="en-GB"/>
        </w:rPr>
        <w:t>, two hurricanes of e</w:t>
      </w:r>
      <w:r w:rsidRPr="005E3DA7">
        <w:rPr>
          <w:rFonts w:eastAsia="Times New Roman" w:cs="Helvetica"/>
          <w:color w:val="262626"/>
          <w:sz w:val="24"/>
          <w:szCs w:val="24"/>
          <w:lang w:eastAsia="en-GB"/>
        </w:rPr>
        <w:t>xceptional strength caused widespread</w:t>
      </w:r>
      <w:r>
        <w:rPr>
          <w:rFonts w:eastAsia="Times New Roman" w:cs="Helvetica"/>
          <w:color w:val="262626"/>
          <w:sz w:val="24"/>
          <w:szCs w:val="24"/>
          <w:lang w:eastAsia="en-GB"/>
        </w:rPr>
        <w:t xml:space="preserve"> and </w:t>
      </w:r>
      <w:r w:rsidRPr="005E3DA7">
        <w:rPr>
          <w:rFonts w:eastAsia="Times New Roman" w:cs="Helvetica"/>
          <w:color w:val="262626"/>
          <w:sz w:val="24"/>
          <w:szCs w:val="24"/>
          <w:lang w:eastAsia="en-GB"/>
        </w:rPr>
        <w:t xml:space="preserve">catastrophic damage across the Caribbean. Also in September, two powerful earthquakes wrought havoc in Mexico City, and off the country's southern coast. </w:t>
      </w:r>
    </w:p>
    <w:p w:rsidR="00A96DDC" w:rsidRDefault="00A96DDC" w:rsidP="00A96DDC">
      <w:pPr>
        <w:spacing w:before="100" w:beforeAutospacing="1" w:after="100" w:afterAutospacing="1" w:line="240" w:lineRule="auto"/>
        <w:jc w:val="both"/>
        <w:rPr>
          <w:rFonts w:eastAsia="Times New Roman" w:cs="Helvetica"/>
          <w:color w:val="262626"/>
          <w:sz w:val="24"/>
          <w:szCs w:val="24"/>
          <w:lang w:eastAsia="en-GB"/>
        </w:rPr>
      </w:pPr>
      <w:r w:rsidRPr="00A96DDC">
        <w:rPr>
          <w:rFonts w:eastAsia="Times New Roman" w:cs="Helvetica"/>
          <w:color w:val="262626"/>
          <w:sz w:val="24"/>
          <w:szCs w:val="24"/>
          <w:lang w:eastAsia="en-GB"/>
        </w:rPr>
        <w:t>The EIB Group, in an effort coordinated by the EIB Institute, raised money among its staff, which was topped up by the Bank itself, and decided to donate EUR 250 000 to help the victims of the</w:t>
      </w:r>
      <w:r w:rsidR="005E3DA7">
        <w:rPr>
          <w:rFonts w:eastAsia="Times New Roman" w:cs="Helvetica"/>
          <w:color w:val="262626"/>
          <w:sz w:val="24"/>
          <w:szCs w:val="24"/>
          <w:lang w:eastAsia="en-GB"/>
        </w:rPr>
        <w:t>se</w:t>
      </w:r>
      <w:r w:rsidRPr="00A96DDC">
        <w:rPr>
          <w:rFonts w:eastAsia="Times New Roman" w:cs="Helvetica"/>
          <w:color w:val="262626"/>
          <w:sz w:val="24"/>
          <w:szCs w:val="24"/>
          <w:lang w:eastAsia="en-GB"/>
        </w:rPr>
        <w:t xml:space="preserve"> catastrophes. </w:t>
      </w:r>
    </w:p>
    <w:p w:rsidR="00B55DD8" w:rsidRDefault="00067171" w:rsidP="00A96DDC">
      <w:pPr>
        <w:spacing w:before="100" w:beforeAutospacing="1" w:after="100" w:afterAutospacing="1" w:line="240" w:lineRule="auto"/>
        <w:jc w:val="both"/>
        <w:rPr>
          <w:rFonts w:eastAsia="Times New Roman" w:cs="Helvetica"/>
          <w:color w:val="262626"/>
          <w:sz w:val="24"/>
          <w:szCs w:val="24"/>
          <w:lang w:eastAsia="en-GB"/>
        </w:rPr>
      </w:pPr>
      <w:r>
        <w:rPr>
          <w:rFonts w:eastAsia="Times New Roman" w:cs="Helvetica"/>
          <w:color w:val="262626"/>
          <w:sz w:val="24"/>
          <w:szCs w:val="24"/>
          <w:lang w:eastAsia="en-GB"/>
        </w:rPr>
        <w:t xml:space="preserve">The </w:t>
      </w:r>
      <w:r w:rsidR="00B55DD8">
        <w:rPr>
          <w:rFonts w:eastAsia="Times New Roman" w:cs="Helvetica"/>
          <w:color w:val="262626"/>
          <w:sz w:val="24"/>
          <w:szCs w:val="24"/>
          <w:lang w:eastAsia="en-GB"/>
        </w:rPr>
        <w:t>beneficiaries will be Save the Children (Spain), Red Cross (</w:t>
      </w:r>
      <w:r w:rsidR="00E3355D">
        <w:rPr>
          <w:rFonts w:eastAsia="Times New Roman" w:cs="Helvetica"/>
          <w:color w:val="262626"/>
          <w:sz w:val="24"/>
          <w:szCs w:val="24"/>
          <w:lang w:eastAsia="en-GB"/>
        </w:rPr>
        <w:t xml:space="preserve">in The Netherlands, </w:t>
      </w:r>
      <w:r w:rsidR="00B55DD8">
        <w:rPr>
          <w:rFonts w:eastAsia="Times New Roman" w:cs="Helvetica"/>
          <w:color w:val="262626"/>
          <w:sz w:val="24"/>
          <w:szCs w:val="24"/>
          <w:lang w:eastAsia="en-GB"/>
        </w:rPr>
        <w:t>France</w:t>
      </w:r>
      <w:r w:rsidR="004C56E1">
        <w:rPr>
          <w:rFonts w:eastAsia="Times New Roman" w:cs="Helvetica"/>
          <w:color w:val="262626"/>
          <w:sz w:val="24"/>
          <w:szCs w:val="24"/>
          <w:lang w:eastAsia="en-GB"/>
        </w:rPr>
        <w:t>, UK</w:t>
      </w:r>
      <w:r w:rsidR="005E3DA7">
        <w:rPr>
          <w:rFonts w:eastAsia="Times New Roman" w:cs="Helvetica"/>
          <w:color w:val="262626"/>
          <w:sz w:val="24"/>
          <w:szCs w:val="24"/>
          <w:lang w:eastAsia="en-GB"/>
        </w:rPr>
        <w:t xml:space="preserve"> and the </w:t>
      </w:r>
      <w:r w:rsidR="004C56E1">
        <w:rPr>
          <w:rFonts w:eastAsia="Times New Roman" w:cs="Helvetica"/>
          <w:color w:val="262626"/>
          <w:sz w:val="24"/>
          <w:szCs w:val="24"/>
          <w:lang w:eastAsia="en-GB"/>
        </w:rPr>
        <w:t>Federation of Red Cr</w:t>
      </w:r>
      <w:r w:rsidR="004C56E1">
        <w:rPr>
          <w:rFonts w:eastAsia="Times New Roman" w:cs="Helvetica"/>
          <w:color w:val="262626"/>
          <w:sz w:val="24"/>
          <w:szCs w:val="24"/>
          <w:lang w:eastAsia="en-GB"/>
        </w:rPr>
        <w:t xml:space="preserve">oss and Red Crescent Societies based in </w:t>
      </w:r>
      <w:r w:rsidR="004C56E1">
        <w:rPr>
          <w:rFonts w:eastAsia="Times New Roman" w:cs="Helvetica"/>
          <w:color w:val="262626"/>
          <w:sz w:val="24"/>
          <w:szCs w:val="24"/>
          <w:lang w:eastAsia="en-GB"/>
        </w:rPr>
        <w:t>Switzerland</w:t>
      </w:r>
      <w:r w:rsidR="00B55DD8">
        <w:rPr>
          <w:rFonts w:eastAsia="Times New Roman" w:cs="Helvetica"/>
          <w:color w:val="262626"/>
          <w:sz w:val="24"/>
          <w:szCs w:val="24"/>
          <w:lang w:eastAsia="en-GB"/>
        </w:rPr>
        <w:t xml:space="preserve">), </w:t>
      </w:r>
      <w:proofErr w:type="spellStart"/>
      <w:r w:rsidR="00B55DD8">
        <w:rPr>
          <w:rFonts w:eastAsia="Times New Roman" w:cs="Helvetica"/>
          <w:color w:val="262626"/>
          <w:sz w:val="24"/>
          <w:szCs w:val="24"/>
          <w:lang w:eastAsia="en-GB"/>
        </w:rPr>
        <w:t>Médecins</w:t>
      </w:r>
      <w:proofErr w:type="spellEnd"/>
      <w:r w:rsidR="00B55DD8">
        <w:rPr>
          <w:rFonts w:eastAsia="Times New Roman" w:cs="Helvetica"/>
          <w:color w:val="262626"/>
          <w:sz w:val="24"/>
          <w:szCs w:val="24"/>
          <w:lang w:eastAsia="en-GB"/>
        </w:rPr>
        <w:t xml:space="preserve"> du Monde (Luxembourg), CARE (Luxembourg) and </w:t>
      </w:r>
      <w:r w:rsidR="00E3355D">
        <w:rPr>
          <w:rFonts w:eastAsia="Times New Roman" w:cs="Helvetica"/>
          <w:color w:val="262626"/>
          <w:sz w:val="24"/>
          <w:szCs w:val="24"/>
          <w:lang w:eastAsia="en-GB"/>
        </w:rPr>
        <w:t>U</w:t>
      </w:r>
      <w:r w:rsidR="004C56E1">
        <w:rPr>
          <w:rFonts w:eastAsia="Times New Roman" w:cs="Helvetica"/>
          <w:color w:val="262626"/>
          <w:sz w:val="24"/>
          <w:szCs w:val="24"/>
          <w:lang w:eastAsia="en-GB"/>
        </w:rPr>
        <w:t>NICEF</w:t>
      </w:r>
      <w:r w:rsidR="00E3355D">
        <w:rPr>
          <w:rFonts w:eastAsia="Times New Roman" w:cs="Helvetica"/>
          <w:color w:val="262626"/>
          <w:sz w:val="24"/>
          <w:szCs w:val="24"/>
          <w:lang w:eastAsia="en-GB"/>
        </w:rPr>
        <w:t xml:space="preserve"> (The Netherlands)</w:t>
      </w:r>
      <w:r w:rsidR="00B55DD8">
        <w:rPr>
          <w:rFonts w:eastAsia="Times New Roman" w:cs="Helvetica"/>
          <w:color w:val="262626"/>
          <w:sz w:val="24"/>
          <w:szCs w:val="24"/>
          <w:lang w:eastAsia="en-GB"/>
        </w:rPr>
        <w:t>.</w:t>
      </w:r>
    </w:p>
    <w:p w:rsidR="00F832C9" w:rsidRDefault="00BC3651" w:rsidP="00067171">
      <w:pPr>
        <w:spacing w:before="100" w:beforeAutospacing="1" w:after="100" w:afterAutospacing="1" w:line="240" w:lineRule="auto"/>
        <w:jc w:val="both"/>
        <w:rPr>
          <w:rFonts w:eastAsia="Times New Roman" w:cs="Helvetica"/>
          <w:color w:val="262626"/>
          <w:sz w:val="24"/>
          <w:szCs w:val="24"/>
          <w:lang w:eastAsia="en-GB"/>
        </w:rPr>
      </w:pPr>
      <w:r>
        <w:rPr>
          <w:rFonts w:eastAsia="Times New Roman" w:cs="Helvetica"/>
          <w:color w:val="262626"/>
          <w:sz w:val="24"/>
          <w:szCs w:val="24"/>
          <w:lang w:eastAsia="en-GB"/>
        </w:rPr>
        <w:t>Many of t</w:t>
      </w:r>
      <w:r w:rsidR="00F832C9">
        <w:rPr>
          <w:rFonts w:eastAsia="Times New Roman" w:cs="Helvetica"/>
          <w:color w:val="262626"/>
          <w:sz w:val="24"/>
          <w:szCs w:val="24"/>
          <w:lang w:eastAsia="en-GB"/>
        </w:rPr>
        <w:t>hese agencies have previously worked with the EIB through the EIB Institute, its philanthropic arm, following previous humanitarian relief donations</w:t>
      </w:r>
      <w:r w:rsidR="00A96DDC">
        <w:rPr>
          <w:rFonts w:eastAsia="Times New Roman" w:cs="Helvetica"/>
          <w:color w:val="262626"/>
          <w:sz w:val="24"/>
          <w:szCs w:val="24"/>
          <w:lang w:eastAsia="en-GB"/>
        </w:rPr>
        <w:t>.</w:t>
      </w:r>
      <w:r w:rsidR="00F832C9">
        <w:rPr>
          <w:rFonts w:eastAsia="Times New Roman" w:cs="Helvetica"/>
          <w:color w:val="262626"/>
          <w:sz w:val="24"/>
          <w:szCs w:val="24"/>
          <w:lang w:eastAsia="en-GB"/>
        </w:rPr>
        <w:t xml:space="preserve">  </w:t>
      </w:r>
    </w:p>
    <w:p w:rsidR="00B7462D" w:rsidRPr="007E1C55" w:rsidRDefault="005E3DA7" w:rsidP="00B7462D">
      <w:pPr>
        <w:pStyle w:val="NormalWeb"/>
        <w:spacing w:line="270" w:lineRule="atLeast"/>
        <w:jc w:val="both"/>
        <w:rPr>
          <w:rFonts w:asciiTheme="minorHAnsi" w:hAnsiTheme="minorHAnsi" w:cs="Helvetica"/>
          <w:color w:val="262626"/>
        </w:rPr>
      </w:pPr>
      <w:r>
        <w:rPr>
          <w:rFonts w:asciiTheme="minorHAnsi" w:hAnsiTheme="minorHAnsi" w:cs="Helvetica"/>
          <w:color w:val="262626"/>
        </w:rPr>
        <w:t xml:space="preserve">EIB Vice-President </w:t>
      </w:r>
      <w:proofErr w:type="spellStart"/>
      <w:r>
        <w:rPr>
          <w:rFonts w:asciiTheme="minorHAnsi" w:hAnsiTheme="minorHAnsi" w:cs="Helvetica"/>
          <w:color w:val="262626"/>
        </w:rPr>
        <w:t>Pim</w:t>
      </w:r>
      <w:proofErr w:type="spellEnd"/>
      <w:r>
        <w:rPr>
          <w:rFonts w:asciiTheme="minorHAnsi" w:hAnsiTheme="minorHAnsi" w:cs="Helvetica"/>
          <w:color w:val="262626"/>
        </w:rPr>
        <w:t xml:space="preserve"> van </w:t>
      </w:r>
      <w:proofErr w:type="spellStart"/>
      <w:r>
        <w:rPr>
          <w:rFonts w:asciiTheme="minorHAnsi" w:hAnsiTheme="minorHAnsi" w:cs="Helvetica"/>
          <w:color w:val="262626"/>
        </w:rPr>
        <w:t>Ballekom</w:t>
      </w:r>
      <w:proofErr w:type="spellEnd"/>
      <w:r>
        <w:rPr>
          <w:rFonts w:asciiTheme="minorHAnsi" w:hAnsiTheme="minorHAnsi" w:cs="Helvetica"/>
          <w:color w:val="262626"/>
        </w:rPr>
        <w:t xml:space="preserve">, </w:t>
      </w:r>
      <w:r w:rsidR="00E3355D" w:rsidRPr="00E3355D">
        <w:rPr>
          <w:rFonts w:asciiTheme="minorHAnsi" w:hAnsiTheme="minorHAnsi" w:cs="Helvetica"/>
          <w:color w:val="262626"/>
        </w:rPr>
        <w:t xml:space="preserve">in charge of overseeing operations in </w:t>
      </w:r>
      <w:r>
        <w:rPr>
          <w:rFonts w:asciiTheme="minorHAnsi" w:hAnsiTheme="minorHAnsi" w:cs="Helvetica"/>
          <w:color w:val="262626"/>
        </w:rPr>
        <w:t xml:space="preserve">the Caribbean and </w:t>
      </w:r>
      <w:r w:rsidR="00E3355D">
        <w:rPr>
          <w:rFonts w:asciiTheme="minorHAnsi" w:hAnsiTheme="minorHAnsi" w:cs="Helvetica"/>
          <w:color w:val="262626"/>
        </w:rPr>
        <w:t xml:space="preserve">responsible </w:t>
      </w:r>
      <w:r>
        <w:rPr>
          <w:rFonts w:asciiTheme="minorHAnsi" w:hAnsiTheme="minorHAnsi" w:cs="Helvetica"/>
          <w:color w:val="262626"/>
        </w:rPr>
        <w:t>for the EIB Institute</w:t>
      </w:r>
      <w:r w:rsidR="00E3355D">
        <w:rPr>
          <w:rFonts w:asciiTheme="minorHAnsi" w:hAnsiTheme="minorHAnsi" w:cs="Helvetica"/>
          <w:color w:val="262626"/>
        </w:rPr>
        <w:t>,</w:t>
      </w:r>
      <w:r>
        <w:rPr>
          <w:rFonts w:asciiTheme="minorHAnsi" w:hAnsiTheme="minorHAnsi" w:cs="Helvetica"/>
          <w:color w:val="262626"/>
        </w:rPr>
        <w:t xml:space="preserve"> </w:t>
      </w:r>
      <w:r w:rsidR="00A20237" w:rsidRPr="007E1C55">
        <w:rPr>
          <w:rFonts w:asciiTheme="minorHAnsi" w:hAnsiTheme="minorHAnsi" w:cs="Helvetica"/>
          <w:color w:val="262626"/>
        </w:rPr>
        <w:t>said</w:t>
      </w:r>
      <w:r w:rsidR="00A70C09" w:rsidRPr="007E1C55">
        <w:rPr>
          <w:rFonts w:asciiTheme="minorHAnsi" w:hAnsiTheme="minorHAnsi" w:cs="Helvetica"/>
          <w:color w:val="262626"/>
        </w:rPr>
        <w:t xml:space="preserve">: </w:t>
      </w:r>
      <w:r w:rsidR="00A20237" w:rsidRPr="007E1C55">
        <w:rPr>
          <w:rFonts w:asciiTheme="minorHAnsi" w:hAnsiTheme="minorHAnsi" w:cs="Helvetica"/>
          <w:color w:val="262626"/>
        </w:rPr>
        <w:t>“</w:t>
      </w:r>
      <w:r w:rsidR="00A70C09" w:rsidRPr="007E1C55">
        <w:rPr>
          <w:rFonts w:asciiTheme="minorHAnsi" w:hAnsiTheme="minorHAnsi" w:cs="Helvetica"/>
          <w:color w:val="262626"/>
        </w:rPr>
        <w:t>Today’s announcement und</w:t>
      </w:r>
      <w:r w:rsidR="007829E4" w:rsidRPr="007E1C55">
        <w:rPr>
          <w:rFonts w:asciiTheme="minorHAnsi" w:hAnsiTheme="minorHAnsi" w:cs="Helvetica"/>
          <w:color w:val="262626"/>
        </w:rPr>
        <w:t>e</w:t>
      </w:r>
      <w:r w:rsidR="00A70C09" w:rsidRPr="007E1C55">
        <w:rPr>
          <w:rFonts w:asciiTheme="minorHAnsi" w:hAnsiTheme="minorHAnsi" w:cs="Helvetica"/>
          <w:color w:val="262626"/>
        </w:rPr>
        <w:t xml:space="preserve">rlines </w:t>
      </w:r>
      <w:r w:rsidR="0037785C" w:rsidRPr="007E1C55">
        <w:rPr>
          <w:rFonts w:asciiTheme="minorHAnsi" w:hAnsiTheme="minorHAnsi" w:cs="Helvetica"/>
          <w:color w:val="262626"/>
        </w:rPr>
        <w:t>the commitment</w:t>
      </w:r>
      <w:r w:rsidR="00A70C09" w:rsidRPr="007E1C55">
        <w:rPr>
          <w:rFonts w:asciiTheme="minorHAnsi" w:hAnsiTheme="minorHAnsi" w:cs="Helvetica"/>
          <w:color w:val="262626"/>
        </w:rPr>
        <w:t xml:space="preserve"> </w:t>
      </w:r>
      <w:r w:rsidR="00E3355D">
        <w:rPr>
          <w:rFonts w:asciiTheme="minorHAnsi" w:hAnsiTheme="minorHAnsi" w:cs="Helvetica"/>
          <w:color w:val="262626"/>
        </w:rPr>
        <w:t xml:space="preserve">of both the EIB as an organisation and its staff </w:t>
      </w:r>
      <w:r w:rsidR="00A70C09" w:rsidRPr="007E1C55">
        <w:rPr>
          <w:rFonts w:asciiTheme="minorHAnsi" w:hAnsiTheme="minorHAnsi" w:cs="Helvetica"/>
          <w:color w:val="262626"/>
        </w:rPr>
        <w:t>to supporting the victims of hum</w:t>
      </w:r>
      <w:r w:rsidR="006B5BAE" w:rsidRPr="007E1C55">
        <w:rPr>
          <w:rFonts w:asciiTheme="minorHAnsi" w:hAnsiTheme="minorHAnsi" w:cs="Helvetica"/>
          <w:color w:val="262626"/>
        </w:rPr>
        <w:t>a</w:t>
      </w:r>
      <w:r w:rsidR="00A70C09" w:rsidRPr="007E1C55">
        <w:rPr>
          <w:rFonts w:asciiTheme="minorHAnsi" w:hAnsiTheme="minorHAnsi" w:cs="Helvetica"/>
          <w:color w:val="262626"/>
        </w:rPr>
        <w:t>nitarian catastrophes.</w:t>
      </w:r>
      <w:r w:rsidR="00265B4E">
        <w:rPr>
          <w:rFonts w:asciiTheme="minorHAnsi" w:hAnsiTheme="minorHAnsi" w:cs="Helvetica"/>
          <w:color w:val="262626"/>
        </w:rPr>
        <w:t xml:space="preserve"> The local populations are bouncing back from this tragedy with remarkable resolve and deserve all the help they can get.”</w:t>
      </w:r>
    </w:p>
    <w:p w:rsidR="000C028F" w:rsidRPr="007E1C55" w:rsidRDefault="000C028F" w:rsidP="00542A42">
      <w:pPr>
        <w:pStyle w:val="NormalWeb"/>
        <w:spacing w:line="270" w:lineRule="atLeast"/>
        <w:jc w:val="both"/>
        <w:rPr>
          <w:rFonts w:asciiTheme="minorHAnsi" w:hAnsiTheme="minorHAnsi" w:cs="Helvetica"/>
          <w:color w:val="262626"/>
        </w:rPr>
      </w:pPr>
      <w:r w:rsidRPr="007E1C55">
        <w:rPr>
          <w:rFonts w:asciiTheme="minorHAnsi" w:hAnsiTheme="minorHAnsi" w:cs="Helvetica"/>
          <w:color w:val="262626"/>
        </w:rPr>
        <w:t xml:space="preserve">The EIB Group has in the recent past contributed </w:t>
      </w:r>
      <w:r w:rsidR="009A58C1">
        <w:rPr>
          <w:rFonts w:asciiTheme="minorHAnsi" w:hAnsiTheme="minorHAnsi" w:cs="Helvetica"/>
          <w:color w:val="262626"/>
        </w:rPr>
        <w:t>to relief efforts for other</w:t>
      </w:r>
      <w:r w:rsidRPr="007E1C55">
        <w:rPr>
          <w:rFonts w:asciiTheme="minorHAnsi" w:hAnsiTheme="minorHAnsi" w:cs="Helvetica"/>
          <w:color w:val="262626"/>
        </w:rPr>
        <w:t xml:space="preserve"> humanitarian </w:t>
      </w:r>
      <w:r w:rsidR="009A58C1">
        <w:rPr>
          <w:rFonts w:asciiTheme="minorHAnsi" w:hAnsiTheme="minorHAnsi" w:cs="Helvetica"/>
          <w:color w:val="262626"/>
        </w:rPr>
        <w:t>disaster</w:t>
      </w:r>
      <w:r w:rsidR="009A58C1" w:rsidRPr="007E1C55">
        <w:rPr>
          <w:rFonts w:asciiTheme="minorHAnsi" w:hAnsiTheme="minorHAnsi" w:cs="Helvetica"/>
          <w:color w:val="262626"/>
        </w:rPr>
        <w:t xml:space="preserve">s </w:t>
      </w:r>
      <w:r w:rsidR="009A58C1">
        <w:rPr>
          <w:rFonts w:asciiTheme="minorHAnsi" w:hAnsiTheme="minorHAnsi" w:cs="Helvetica"/>
          <w:color w:val="262626"/>
        </w:rPr>
        <w:t>including</w:t>
      </w:r>
      <w:r w:rsidR="009A58C1" w:rsidRPr="007E1C55">
        <w:rPr>
          <w:rFonts w:asciiTheme="minorHAnsi" w:hAnsiTheme="minorHAnsi" w:cs="Helvetica"/>
          <w:color w:val="262626"/>
        </w:rPr>
        <w:t xml:space="preserve"> </w:t>
      </w:r>
      <w:r w:rsidRPr="007E1C55">
        <w:rPr>
          <w:rFonts w:asciiTheme="minorHAnsi" w:hAnsiTheme="minorHAnsi" w:cs="Helvetica"/>
          <w:color w:val="262626"/>
        </w:rPr>
        <w:t xml:space="preserve">the Italian </w:t>
      </w:r>
      <w:r w:rsidR="009A58C1">
        <w:rPr>
          <w:rFonts w:asciiTheme="minorHAnsi" w:hAnsiTheme="minorHAnsi" w:cs="Helvetica"/>
          <w:color w:val="262626"/>
        </w:rPr>
        <w:t>e</w:t>
      </w:r>
      <w:r w:rsidR="009A58C1" w:rsidRPr="007E1C55">
        <w:rPr>
          <w:rFonts w:asciiTheme="minorHAnsi" w:hAnsiTheme="minorHAnsi" w:cs="Helvetica"/>
          <w:color w:val="262626"/>
        </w:rPr>
        <w:t xml:space="preserve">arthquake </w:t>
      </w:r>
      <w:r w:rsidR="009A58C1">
        <w:rPr>
          <w:rFonts w:asciiTheme="minorHAnsi" w:hAnsiTheme="minorHAnsi" w:cs="Helvetica"/>
          <w:color w:val="262626"/>
        </w:rPr>
        <w:t>in</w:t>
      </w:r>
      <w:r w:rsidR="009A58C1" w:rsidRPr="007E1C55">
        <w:rPr>
          <w:rFonts w:asciiTheme="minorHAnsi" w:hAnsiTheme="minorHAnsi" w:cs="Helvetica"/>
          <w:color w:val="262626"/>
        </w:rPr>
        <w:t xml:space="preserve"> </w:t>
      </w:r>
      <w:r w:rsidR="00AF1B5B" w:rsidRPr="007E1C55">
        <w:rPr>
          <w:rFonts w:asciiTheme="minorHAnsi" w:hAnsiTheme="minorHAnsi" w:cs="Helvetica"/>
          <w:color w:val="262626"/>
        </w:rPr>
        <w:t xml:space="preserve">August </w:t>
      </w:r>
      <w:r w:rsidR="00351222" w:rsidRPr="007E1C55">
        <w:rPr>
          <w:rFonts w:asciiTheme="minorHAnsi" w:hAnsiTheme="minorHAnsi" w:cs="Helvetica"/>
          <w:color w:val="262626"/>
        </w:rPr>
        <w:t xml:space="preserve">2016, </w:t>
      </w:r>
      <w:r w:rsidRPr="007E1C55">
        <w:rPr>
          <w:rFonts w:asciiTheme="minorHAnsi" w:hAnsiTheme="minorHAnsi"/>
          <w:bCs/>
          <w:color w:val="262626"/>
        </w:rPr>
        <w:t xml:space="preserve">Hurricane Matthew in Haiti </w:t>
      </w:r>
      <w:r w:rsidR="009A58C1">
        <w:rPr>
          <w:rFonts w:asciiTheme="minorHAnsi" w:hAnsiTheme="minorHAnsi"/>
          <w:bCs/>
          <w:color w:val="262626"/>
        </w:rPr>
        <w:t>in</w:t>
      </w:r>
      <w:r w:rsidRPr="007E1C55">
        <w:rPr>
          <w:rFonts w:asciiTheme="minorHAnsi" w:hAnsiTheme="minorHAnsi"/>
          <w:bCs/>
          <w:color w:val="262626"/>
        </w:rPr>
        <w:t xml:space="preserve"> October 2016</w:t>
      </w:r>
      <w:r w:rsidR="00067171">
        <w:rPr>
          <w:rFonts w:asciiTheme="minorHAnsi" w:hAnsiTheme="minorHAnsi"/>
          <w:bCs/>
          <w:color w:val="262626"/>
        </w:rPr>
        <w:t>,</w:t>
      </w:r>
      <w:r w:rsidR="009A58C1">
        <w:rPr>
          <w:rFonts w:asciiTheme="minorHAnsi" w:hAnsiTheme="minorHAnsi"/>
          <w:bCs/>
          <w:color w:val="262626"/>
        </w:rPr>
        <w:t xml:space="preserve"> </w:t>
      </w:r>
      <w:r w:rsidR="00CD76CB">
        <w:rPr>
          <w:rFonts w:asciiTheme="minorHAnsi" w:hAnsiTheme="minorHAnsi"/>
          <w:bCs/>
          <w:color w:val="262626"/>
        </w:rPr>
        <w:t xml:space="preserve">the flooding and </w:t>
      </w:r>
      <w:r w:rsidR="008A7097" w:rsidRPr="007E1C55">
        <w:rPr>
          <w:rFonts w:ascii="Calibri" w:hAnsi="Calibri" w:cs="Calibri"/>
          <w:color w:val="262626"/>
        </w:rPr>
        <w:t>mudslide</w:t>
      </w:r>
      <w:r w:rsidR="00B46492">
        <w:rPr>
          <w:rFonts w:ascii="Calibri" w:hAnsi="Calibri" w:cs="Calibri"/>
          <w:color w:val="262626"/>
        </w:rPr>
        <w:t>s</w:t>
      </w:r>
      <w:r w:rsidR="00CD76CB" w:rsidRPr="00CD76CB">
        <w:rPr>
          <w:rFonts w:asciiTheme="minorHAnsi" w:hAnsiTheme="minorHAnsi"/>
          <w:bCs/>
          <w:color w:val="262626"/>
        </w:rPr>
        <w:t xml:space="preserve"> </w:t>
      </w:r>
      <w:r w:rsidR="00CD76CB">
        <w:rPr>
          <w:rFonts w:asciiTheme="minorHAnsi" w:hAnsiTheme="minorHAnsi"/>
          <w:bCs/>
          <w:color w:val="262626"/>
        </w:rPr>
        <w:t xml:space="preserve">in </w:t>
      </w:r>
      <w:r w:rsidR="00CD76CB" w:rsidRPr="007E1C55">
        <w:rPr>
          <w:rFonts w:ascii="Calibri" w:hAnsi="Calibri" w:cs="Calibri"/>
          <w:color w:val="262626"/>
        </w:rPr>
        <w:t xml:space="preserve">Peru and Colombia </w:t>
      </w:r>
      <w:r w:rsidR="00CD76CB">
        <w:rPr>
          <w:rFonts w:asciiTheme="minorHAnsi" w:hAnsiTheme="minorHAnsi"/>
          <w:bCs/>
          <w:color w:val="262626"/>
        </w:rPr>
        <w:t>in</w:t>
      </w:r>
      <w:r w:rsidR="00CD76CB" w:rsidRPr="007E1C55">
        <w:rPr>
          <w:rFonts w:asciiTheme="minorHAnsi" w:hAnsiTheme="minorHAnsi"/>
          <w:bCs/>
          <w:color w:val="262626"/>
        </w:rPr>
        <w:t xml:space="preserve"> </w:t>
      </w:r>
      <w:r w:rsidR="00CD76CB" w:rsidRPr="007E1C55">
        <w:rPr>
          <w:rFonts w:ascii="Calibri" w:hAnsi="Calibri" w:cs="Calibri"/>
          <w:color w:val="262626"/>
        </w:rPr>
        <w:t>2017</w:t>
      </w:r>
      <w:r w:rsidR="00067171">
        <w:rPr>
          <w:rFonts w:ascii="Calibri" w:hAnsi="Calibri" w:cs="Calibri"/>
          <w:color w:val="262626"/>
        </w:rPr>
        <w:t xml:space="preserve"> and the for</w:t>
      </w:r>
      <w:r w:rsidR="00A96DDC">
        <w:rPr>
          <w:rFonts w:ascii="Calibri" w:hAnsi="Calibri" w:cs="Calibri"/>
          <w:color w:val="262626"/>
        </w:rPr>
        <w:t>e</w:t>
      </w:r>
      <w:r w:rsidR="00067171">
        <w:rPr>
          <w:rFonts w:ascii="Calibri" w:hAnsi="Calibri" w:cs="Calibri"/>
          <w:color w:val="262626"/>
        </w:rPr>
        <w:t>st fires in Portugal also in 2017.</w:t>
      </w:r>
    </w:p>
    <w:p w:rsidR="008666F1" w:rsidRPr="007E1C55" w:rsidRDefault="008666F1" w:rsidP="00A20237">
      <w:pPr>
        <w:spacing w:after="0" w:line="240" w:lineRule="auto"/>
        <w:jc w:val="both"/>
        <w:rPr>
          <w:rFonts w:eastAsia="Times New Roman" w:cs="Helvetica"/>
          <w:color w:val="262626"/>
          <w:sz w:val="24"/>
          <w:szCs w:val="24"/>
          <w:lang w:eastAsia="en-GB"/>
        </w:rPr>
      </w:pPr>
    </w:p>
    <w:p w:rsidR="004C56E1" w:rsidRDefault="001377D4" w:rsidP="004C56E1">
      <w:pPr>
        <w:spacing w:before="100" w:beforeAutospacing="1" w:after="100" w:afterAutospacing="1"/>
        <w:jc w:val="both"/>
        <w:rPr>
          <w:sz w:val="24"/>
          <w:szCs w:val="24"/>
        </w:rPr>
      </w:pPr>
      <w:r w:rsidRPr="0037785C">
        <w:rPr>
          <w:sz w:val="24"/>
          <w:szCs w:val="24"/>
        </w:rPr>
        <w:lastRenderedPageBreak/>
        <w:t xml:space="preserve">The European Investment Bank (EIB) is the long-term lending institution of the European Union owned by its Member States. It makes long-term finance available for sound investment in order to contribute towards EU policy goals. </w:t>
      </w:r>
      <w:r w:rsidR="004C56E1" w:rsidRPr="005E3DA7">
        <w:rPr>
          <w:sz w:val="24"/>
          <w:szCs w:val="24"/>
        </w:rPr>
        <w:t xml:space="preserve">Website: </w:t>
      </w:r>
      <w:hyperlink r:id="rId9" w:history="1">
        <w:r w:rsidR="004C56E1" w:rsidRPr="00114DB7">
          <w:rPr>
            <w:rStyle w:val="Hyperlink"/>
            <w:sz w:val="24"/>
            <w:szCs w:val="24"/>
          </w:rPr>
          <w:t>www.eib.org</w:t>
        </w:r>
      </w:hyperlink>
    </w:p>
    <w:p w:rsidR="005E3DA7" w:rsidRDefault="005E3DA7" w:rsidP="005E3DA7">
      <w:pPr>
        <w:spacing w:after="0" w:line="240" w:lineRule="auto"/>
        <w:jc w:val="both"/>
        <w:rPr>
          <w:sz w:val="24"/>
          <w:szCs w:val="24"/>
        </w:rPr>
      </w:pPr>
      <w:bookmarkStart w:id="0" w:name="_GoBack"/>
      <w:bookmarkEnd w:id="0"/>
      <w:r w:rsidRPr="005E3DA7">
        <w:rPr>
          <w:sz w:val="24"/>
          <w:szCs w:val="24"/>
        </w:rPr>
        <w:t>Press Office: +352 4379 21000 – press@eib.org</w:t>
      </w:r>
    </w:p>
    <w:p w:rsidR="005E3DA7" w:rsidRDefault="005E3DA7" w:rsidP="002A16D9">
      <w:pPr>
        <w:spacing w:after="0" w:line="240" w:lineRule="auto"/>
        <w:jc w:val="both"/>
        <w:rPr>
          <w:sz w:val="24"/>
          <w:szCs w:val="24"/>
        </w:rPr>
      </w:pPr>
    </w:p>
    <w:p w:rsidR="00B8670B" w:rsidRPr="0037785C" w:rsidRDefault="00B55DD8" w:rsidP="005E3DA7">
      <w:pPr>
        <w:spacing w:after="0" w:line="240" w:lineRule="auto"/>
        <w:jc w:val="both"/>
        <w:rPr>
          <w:rStyle w:val="Hyperlink"/>
          <w:rFonts w:eastAsia="Times New Roman" w:cs="Times New Roman"/>
          <w:sz w:val="24"/>
          <w:szCs w:val="24"/>
          <w:lang w:val="fr-FR" w:eastAsia="en-GB"/>
        </w:rPr>
      </w:pPr>
      <w:r w:rsidRPr="00B55DD8">
        <w:rPr>
          <w:sz w:val="24"/>
          <w:szCs w:val="24"/>
        </w:rPr>
        <w:t>The EIB Institute was set up within the EIB Group (European Investment Bank and European Investment Fund) to promote and support social, cultural, and academic initiatives with European stakeholders and the public at large. It is a key pillar of the EIB Group’s community and citizenship engagement.</w:t>
      </w:r>
      <w:r w:rsidR="004C56E1">
        <w:rPr>
          <w:sz w:val="24"/>
          <w:szCs w:val="24"/>
        </w:rPr>
        <w:t xml:space="preserve"> Website: </w:t>
      </w:r>
      <w:r w:rsidR="00B8670B" w:rsidRPr="007E1C55">
        <w:rPr>
          <w:rFonts w:eastAsia="Times New Roman" w:cs="Times New Roman"/>
          <w:sz w:val="24"/>
          <w:szCs w:val="24"/>
          <w:lang w:eastAsia="en-GB"/>
        </w:rPr>
        <w:t xml:space="preserve"> </w:t>
      </w:r>
      <w:hyperlink r:id="rId10" w:history="1">
        <w:r w:rsidR="002A16D9" w:rsidRPr="0037785C">
          <w:rPr>
            <w:rStyle w:val="Hyperlink"/>
            <w:rFonts w:eastAsia="Times New Roman" w:cs="Times New Roman"/>
            <w:sz w:val="24"/>
            <w:szCs w:val="24"/>
            <w:lang w:val="fr-FR" w:eastAsia="en-GB"/>
          </w:rPr>
          <w:t>http://institute.eib.org/</w:t>
        </w:r>
      </w:hyperlink>
    </w:p>
    <w:p w:rsidR="004C56E1" w:rsidRDefault="004C56E1" w:rsidP="005E3DA7">
      <w:pPr>
        <w:spacing w:after="0" w:line="240" w:lineRule="auto"/>
        <w:jc w:val="both"/>
        <w:rPr>
          <w:rFonts w:eastAsia="Times New Roman" w:cs="Times New Roman"/>
          <w:sz w:val="24"/>
          <w:szCs w:val="24"/>
          <w:lang w:val="fr-FR" w:eastAsia="en-GB"/>
        </w:rPr>
      </w:pPr>
    </w:p>
    <w:p w:rsidR="005E3DA7" w:rsidRPr="004C56E1" w:rsidRDefault="005E3DA7" w:rsidP="005E3DA7">
      <w:pPr>
        <w:spacing w:after="0" w:line="240" w:lineRule="auto"/>
        <w:jc w:val="both"/>
        <w:rPr>
          <w:rFonts w:eastAsia="Times New Roman" w:cs="Times New Roman"/>
          <w:sz w:val="24"/>
          <w:szCs w:val="24"/>
          <w:lang w:eastAsia="en-GB"/>
        </w:rPr>
      </w:pPr>
      <w:r w:rsidRPr="004C56E1">
        <w:rPr>
          <w:rFonts w:eastAsia="Times New Roman" w:cs="Times New Roman"/>
          <w:sz w:val="24"/>
          <w:szCs w:val="24"/>
          <w:lang w:eastAsia="en-GB"/>
        </w:rPr>
        <w:t>Press contact: Bruno Rossignol, b.rossignol@eib.org,</w:t>
      </w:r>
    </w:p>
    <w:p w:rsidR="00B8670B" w:rsidRPr="00B7462D" w:rsidRDefault="00B8670B" w:rsidP="00B8670B">
      <w:pPr>
        <w:spacing w:before="100" w:beforeAutospacing="1" w:after="100" w:afterAutospacing="1"/>
        <w:jc w:val="both"/>
        <w:rPr>
          <w:rFonts w:eastAsia="Times New Roman" w:cs="Times New Roman"/>
          <w:sz w:val="24"/>
          <w:szCs w:val="24"/>
          <w:lang w:val="de-CH" w:eastAsia="en-GB"/>
        </w:rPr>
      </w:pPr>
      <w:r w:rsidRPr="00B7462D">
        <w:rPr>
          <w:rFonts w:eastAsia="Times New Roman" w:cs="Times New Roman"/>
          <w:sz w:val="24"/>
          <w:szCs w:val="24"/>
          <w:lang w:val="de-CH" w:eastAsia="en-GB"/>
        </w:rPr>
        <w:t xml:space="preserve">Luxembourg, </w:t>
      </w:r>
      <w:r w:rsidR="004C56E1">
        <w:rPr>
          <w:rFonts w:eastAsia="Times New Roman" w:cs="Times New Roman"/>
          <w:sz w:val="24"/>
          <w:szCs w:val="24"/>
          <w:lang w:val="de-CH" w:eastAsia="en-GB"/>
        </w:rPr>
        <w:t xml:space="preserve">26 </w:t>
      </w:r>
      <w:proofErr w:type="spellStart"/>
      <w:r w:rsidR="00D37EBB">
        <w:rPr>
          <w:rFonts w:eastAsia="Times New Roman" w:cs="Times New Roman"/>
          <w:sz w:val="24"/>
          <w:szCs w:val="24"/>
          <w:lang w:val="de-CH" w:eastAsia="en-GB"/>
        </w:rPr>
        <w:t>October</w:t>
      </w:r>
      <w:proofErr w:type="spellEnd"/>
      <w:r w:rsidR="00B7462D">
        <w:rPr>
          <w:rFonts w:eastAsia="Times New Roman" w:cs="Times New Roman"/>
          <w:sz w:val="24"/>
          <w:szCs w:val="24"/>
          <w:lang w:val="de-CH" w:eastAsia="en-GB"/>
        </w:rPr>
        <w:t xml:space="preserve"> 2017</w:t>
      </w:r>
    </w:p>
    <w:p w:rsidR="00B8670B" w:rsidRPr="007E1C55" w:rsidRDefault="00B8670B"/>
    <w:sectPr w:rsidR="00B8670B" w:rsidRPr="007E1C5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EF2ECE" w15:done="0"/>
  <w15:commentEx w15:paraId="371E22D0" w15:done="0"/>
  <w15:commentEx w15:paraId="290601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19F" w:rsidRDefault="008C519F" w:rsidP="000C028F">
      <w:pPr>
        <w:spacing w:after="0" w:line="240" w:lineRule="auto"/>
      </w:pPr>
      <w:r>
        <w:separator/>
      </w:r>
    </w:p>
  </w:endnote>
  <w:endnote w:type="continuationSeparator" w:id="0">
    <w:p w:rsidR="008C519F" w:rsidRDefault="008C519F" w:rsidP="000C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19F" w:rsidRDefault="008C519F" w:rsidP="000C028F">
      <w:pPr>
        <w:spacing w:after="0" w:line="240" w:lineRule="auto"/>
      </w:pPr>
      <w:r>
        <w:separator/>
      </w:r>
    </w:p>
  </w:footnote>
  <w:footnote w:type="continuationSeparator" w:id="0">
    <w:p w:rsidR="008C519F" w:rsidRDefault="008C519F" w:rsidP="000C0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86E3B"/>
    <w:multiLevelType w:val="hybridMultilevel"/>
    <w:tmpl w:val="410246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is Baptista">
    <w15:presenceInfo w15:providerId="Windows Live" w15:userId="d45a5340650304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0B"/>
    <w:rsid w:val="00067171"/>
    <w:rsid w:val="000C028F"/>
    <w:rsid w:val="000D54D1"/>
    <w:rsid w:val="00136914"/>
    <w:rsid w:val="001377D4"/>
    <w:rsid w:val="00191F36"/>
    <w:rsid w:val="001B155C"/>
    <w:rsid w:val="001F3747"/>
    <w:rsid w:val="001F48F1"/>
    <w:rsid w:val="00245683"/>
    <w:rsid w:val="00265B4E"/>
    <w:rsid w:val="00270215"/>
    <w:rsid w:val="00273034"/>
    <w:rsid w:val="002805D1"/>
    <w:rsid w:val="002A16D9"/>
    <w:rsid w:val="002E3405"/>
    <w:rsid w:val="003503CC"/>
    <w:rsid w:val="00351222"/>
    <w:rsid w:val="0037785C"/>
    <w:rsid w:val="003D6302"/>
    <w:rsid w:val="004149CF"/>
    <w:rsid w:val="004516D8"/>
    <w:rsid w:val="00494679"/>
    <w:rsid w:val="004A3448"/>
    <w:rsid w:val="004C56E1"/>
    <w:rsid w:val="00542A42"/>
    <w:rsid w:val="005E16C1"/>
    <w:rsid w:val="005E3DA7"/>
    <w:rsid w:val="005F7B25"/>
    <w:rsid w:val="00645478"/>
    <w:rsid w:val="006855DF"/>
    <w:rsid w:val="006B5BAE"/>
    <w:rsid w:val="00723807"/>
    <w:rsid w:val="00730F11"/>
    <w:rsid w:val="00734B91"/>
    <w:rsid w:val="00755D9F"/>
    <w:rsid w:val="007829E4"/>
    <w:rsid w:val="00794E48"/>
    <w:rsid w:val="007A6527"/>
    <w:rsid w:val="007E1C55"/>
    <w:rsid w:val="007E7297"/>
    <w:rsid w:val="0082442E"/>
    <w:rsid w:val="008666F1"/>
    <w:rsid w:val="008A7097"/>
    <w:rsid w:val="008B4C6E"/>
    <w:rsid w:val="008C519F"/>
    <w:rsid w:val="00916B88"/>
    <w:rsid w:val="00950BA2"/>
    <w:rsid w:val="009A4E9D"/>
    <w:rsid w:val="009A58C1"/>
    <w:rsid w:val="009D6162"/>
    <w:rsid w:val="00A20237"/>
    <w:rsid w:val="00A27723"/>
    <w:rsid w:val="00A70C09"/>
    <w:rsid w:val="00A94941"/>
    <w:rsid w:val="00A96DDC"/>
    <w:rsid w:val="00AB5374"/>
    <w:rsid w:val="00AF1B5B"/>
    <w:rsid w:val="00B256F4"/>
    <w:rsid w:val="00B46492"/>
    <w:rsid w:val="00B55DD8"/>
    <w:rsid w:val="00B67E45"/>
    <w:rsid w:val="00B7462D"/>
    <w:rsid w:val="00B85027"/>
    <w:rsid w:val="00B8670B"/>
    <w:rsid w:val="00BB08E5"/>
    <w:rsid w:val="00BC3651"/>
    <w:rsid w:val="00C36724"/>
    <w:rsid w:val="00C54B9F"/>
    <w:rsid w:val="00CD76CB"/>
    <w:rsid w:val="00CE5A95"/>
    <w:rsid w:val="00D37EBB"/>
    <w:rsid w:val="00DA090F"/>
    <w:rsid w:val="00E3355D"/>
    <w:rsid w:val="00F832C9"/>
    <w:rsid w:val="00FA6DE6"/>
    <w:rsid w:val="00FD732E"/>
    <w:rsid w:val="00FF3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867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0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8670B"/>
    <w:rPr>
      <w:color w:val="0000FF"/>
      <w:u w:val="single"/>
    </w:rPr>
  </w:style>
  <w:style w:type="paragraph" w:styleId="NormalWeb">
    <w:name w:val="Normal (Web)"/>
    <w:basedOn w:val="Normal"/>
    <w:uiPriority w:val="99"/>
    <w:unhideWhenUsed/>
    <w:rsid w:val="00B867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6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6F1"/>
    <w:rPr>
      <w:rFonts w:ascii="Tahoma" w:hAnsi="Tahoma" w:cs="Tahoma"/>
      <w:sz w:val="16"/>
      <w:szCs w:val="16"/>
    </w:rPr>
  </w:style>
  <w:style w:type="paragraph" w:styleId="FootnoteText">
    <w:name w:val="footnote text"/>
    <w:basedOn w:val="Normal"/>
    <w:link w:val="FootnoteTextChar"/>
    <w:semiHidden/>
    <w:rsid w:val="000C028F"/>
    <w:pPr>
      <w:spacing w:after="0" w:line="240" w:lineRule="auto"/>
      <w:jc w:val="both"/>
    </w:pPr>
    <w:rPr>
      <w:rFonts w:ascii="Arial" w:eastAsia="Times New Roman" w:hAnsi="Arial" w:cs="Times New Roman"/>
      <w:sz w:val="24"/>
      <w:szCs w:val="20"/>
    </w:rPr>
  </w:style>
  <w:style w:type="character" w:customStyle="1" w:styleId="FootnoteTextChar">
    <w:name w:val="Footnote Text Char"/>
    <w:basedOn w:val="DefaultParagraphFont"/>
    <w:link w:val="FootnoteText"/>
    <w:semiHidden/>
    <w:rsid w:val="000C028F"/>
    <w:rPr>
      <w:rFonts w:ascii="Arial" w:eastAsia="Times New Roman" w:hAnsi="Arial" w:cs="Times New Roman"/>
      <w:sz w:val="24"/>
      <w:szCs w:val="20"/>
    </w:rPr>
  </w:style>
  <w:style w:type="character" w:styleId="FootnoteReference">
    <w:name w:val="footnote reference"/>
    <w:semiHidden/>
    <w:rsid w:val="000C028F"/>
    <w:rPr>
      <w:vertAlign w:val="superscript"/>
    </w:rPr>
  </w:style>
  <w:style w:type="character" w:styleId="Strong">
    <w:name w:val="Strong"/>
    <w:uiPriority w:val="22"/>
    <w:qFormat/>
    <w:rsid w:val="000C028F"/>
    <w:rPr>
      <w:b/>
      <w:bCs/>
    </w:rPr>
  </w:style>
  <w:style w:type="character" w:styleId="Emphasis">
    <w:name w:val="Emphasis"/>
    <w:basedOn w:val="DefaultParagraphFont"/>
    <w:uiPriority w:val="20"/>
    <w:qFormat/>
    <w:rsid w:val="00A70C09"/>
    <w:rPr>
      <w:i/>
      <w:iCs/>
    </w:rPr>
  </w:style>
  <w:style w:type="character" w:styleId="CommentReference">
    <w:name w:val="annotation reference"/>
    <w:basedOn w:val="DefaultParagraphFont"/>
    <w:uiPriority w:val="99"/>
    <w:semiHidden/>
    <w:unhideWhenUsed/>
    <w:rsid w:val="008A7097"/>
    <w:rPr>
      <w:sz w:val="16"/>
      <w:szCs w:val="16"/>
    </w:rPr>
  </w:style>
  <w:style w:type="paragraph" w:styleId="CommentText">
    <w:name w:val="annotation text"/>
    <w:basedOn w:val="Normal"/>
    <w:link w:val="CommentTextChar"/>
    <w:uiPriority w:val="99"/>
    <w:semiHidden/>
    <w:unhideWhenUsed/>
    <w:rsid w:val="008A7097"/>
    <w:pPr>
      <w:spacing w:line="240" w:lineRule="auto"/>
    </w:pPr>
    <w:rPr>
      <w:sz w:val="20"/>
      <w:szCs w:val="20"/>
    </w:rPr>
  </w:style>
  <w:style w:type="character" w:customStyle="1" w:styleId="CommentTextChar">
    <w:name w:val="Comment Text Char"/>
    <w:basedOn w:val="DefaultParagraphFont"/>
    <w:link w:val="CommentText"/>
    <w:uiPriority w:val="99"/>
    <w:semiHidden/>
    <w:rsid w:val="008A7097"/>
    <w:rPr>
      <w:sz w:val="20"/>
      <w:szCs w:val="20"/>
    </w:rPr>
  </w:style>
  <w:style w:type="paragraph" w:styleId="CommentSubject">
    <w:name w:val="annotation subject"/>
    <w:basedOn w:val="CommentText"/>
    <w:next w:val="CommentText"/>
    <w:link w:val="CommentSubjectChar"/>
    <w:uiPriority w:val="99"/>
    <w:semiHidden/>
    <w:unhideWhenUsed/>
    <w:rsid w:val="008A7097"/>
    <w:rPr>
      <w:b/>
      <w:bCs/>
    </w:rPr>
  </w:style>
  <w:style w:type="character" w:customStyle="1" w:styleId="CommentSubjectChar">
    <w:name w:val="Comment Subject Char"/>
    <w:basedOn w:val="CommentTextChar"/>
    <w:link w:val="CommentSubject"/>
    <w:uiPriority w:val="99"/>
    <w:semiHidden/>
    <w:rsid w:val="008A70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867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0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8670B"/>
    <w:rPr>
      <w:color w:val="0000FF"/>
      <w:u w:val="single"/>
    </w:rPr>
  </w:style>
  <w:style w:type="paragraph" w:styleId="NormalWeb">
    <w:name w:val="Normal (Web)"/>
    <w:basedOn w:val="Normal"/>
    <w:uiPriority w:val="99"/>
    <w:unhideWhenUsed/>
    <w:rsid w:val="00B867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6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6F1"/>
    <w:rPr>
      <w:rFonts w:ascii="Tahoma" w:hAnsi="Tahoma" w:cs="Tahoma"/>
      <w:sz w:val="16"/>
      <w:szCs w:val="16"/>
    </w:rPr>
  </w:style>
  <w:style w:type="paragraph" w:styleId="FootnoteText">
    <w:name w:val="footnote text"/>
    <w:basedOn w:val="Normal"/>
    <w:link w:val="FootnoteTextChar"/>
    <w:semiHidden/>
    <w:rsid w:val="000C028F"/>
    <w:pPr>
      <w:spacing w:after="0" w:line="240" w:lineRule="auto"/>
      <w:jc w:val="both"/>
    </w:pPr>
    <w:rPr>
      <w:rFonts w:ascii="Arial" w:eastAsia="Times New Roman" w:hAnsi="Arial" w:cs="Times New Roman"/>
      <w:sz w:val="24"/>
      <w:szCs w:val="20"/>
    </w:rPr>
  </w:style>
  <w:style w:type="character" w:customStyle="1" w:styleId="FootnoteTextChar">
    <w:name w:val="Footnote Text Char"/>
    <w:basedOn w:val="DefaultParagraphFont"/>
    <w:link w:val="FootnoteText"/>
    <w:semiHidden/>
    <w:rsid w:val="000C028F"/>
    <w:rPr>
      <w:rFonts w:ascii="Arial" w:eastAsia="Times New Roman" w:hAnsi="Arial" w:cs="Times New Roman"/>
      <w:sz w:val="24"/>
      <w:szCs w:val="20"/>
    </w:rPr>
  </w:style>
  <w:style w:type="character" w:styleId="FootnoteReference">
    <w:name w:val="footnote reference"/>
    <w:semiHidden/>
    <w:rsid w:val="000C028F"/>
    <w:rPr>
      <w:vertAlign w:val="superscript"/>
    </w:rPr>
  </w:style>
  <w:style w:type="character" w:styleId="Strong">
    <w:name w:val="Strong"/>
    <w:uiPriority w:val="22"/>
    <w:qFormat/>
    <w:rsid w:val="000C028F"/>
    <w:rPr>
      <w:b/>
      <w:bCs/>
    </w:rPr>
  </w:style>
  <w:style w:type="character" w:styleId="Emphasis">
    <w:name w:val="Emphasis"/>
    <w:basedOn w:val="DefaultParagraphFont"/>
    <w:uiPriority w:val="20"/>
    <w:qFormat/>
    <w:rsid w:val="00A70C09"/>
    <w:rPr>
      <w:i/>
      <w:iCs/>
    </w:rPr>
  </w:style>
  <w:style w:type="character" w:styleId="CommentReference">
    <w:name w:val="annotation reference"/>
    <w:basedOn w:val="DefaultParagraphFont"/>
    <w:uiPriority w:val="99"/>
    <w:semiHidden/>
    <w:unhideWhenUsed/>
    <w:rsid w:val="008A7097"/>
    <w:rPr>
      <w:sz w:val="16"/>
      <w:szCs w:val="16"/>
    </w:rPr>
  </w:style>
  <w:style w:type="paragraph" w:styleId="CommentText">
    <w:name w:val="annotation text"/>
    <w:basedOn w:val="Normal"/>
    <w:link w:val="CommentTextChar"/>
    <w:uiPriority w:val="99"/>
    <w:semiHidden/>
    <w:unhideWhenUsed/>
    <w:rsid w:val="008A7097"/>
    <w:pPr>
      <w:spacing w:line="240" w:lineRule="auto"/>
    </w:pPr>
    <w:rPr>
      <w:sz w:val="20"/>
      <w:szCs w:val="20"/>
    </w:rPr>
  </w:style>
  <w:style w:type="character" w:customStyle="1" w:styleId="CommentTextChar">
    <w:name w:val="Comment Text Char"/>
    <w:basedOn w:val="DefaultParagraphFont"/>
    <w:link w:val="CommentText"/>
    <w:uiPriority w:val="99"/>
    <w:semiHidden/>
    <w:rsid w:val="008A7097"/>
    <w:rPr>
      <w:sz w:val="20"/>
      <w:szCs w:val="20"/>
    </w:rPr>
  </w:style>
  <w:style w:type="paragraph" w:styleId="CommentSubject">
    <w:name w:val="annotation subject"/>
    <w:basedOn w:val="CommentText"/>
    <w:next w:val="CommentText"/>
    <w:link w:val="CommentSubjectChar"/>
    <w:uiPriority w:val="99"/>
    <w:semiHidden/>
    <w:unhideWhenUsed/>
    <w:rsid w:val="008A7097"/>
    <w:rPr>
      <w:b/>
      <w:bCs/>
    </w:rPr>
  </w:style>
  <w:style w:type="character" w:customStyle="1" w:styleId="CommentSubjectChar">
    <w:name w:val="Comment Subject Char"/>
    <w:basedOn w:val="CommentTextChar"/>
    <w:link w:val="CommentSubject"/>
    <w:uiPriority w:val="99"/>
    <w:semiHidden/>
    <w:rsid w:val="008A70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31">
      <w:bodyDiv w:val="1"/>
      <w:marLeft w:val="0"/>
      <w:marRight w:val="0"/>
      <w:marTop w:val="0"/>
      <w:marBottom w:val="0"/>
      <w:divBdr>
        <w:top w:val="none" w:sz="0" w:space="0" w:color="auto"/>
        <w:left w:val="none" w:sz="0" w:space="0" w:color="auto"/>
        <w:bottom w:val="none" w:sz="0" w:space="0" w:color="auto"/>
        <w:right w:val="none" w:sz="0" w:space="0" w:color="auto"/>
      </w:divBdr>
      <w:divsChild>
        <w:div w:id="1650548222">
          <w:marLeft w:val="0"/>
          <w:marRight w:val="0"/>
          <w:marTop w:val="0"/>
          <w:marBottom w:val="0"/>
          <w:divBdr>
            <w:top w:val="none" w:sz="0" w:space="0" w:color="auto"/>
            <w:left w:val="none" w:sz="0" w:space="0" w:color="auto"/>
            <w:bottom w:val="none" w:sz="0" w:space="0" w:color="auto"/>
            <w:right w:val="none" w:sz="0" w:space="0" w:color="auto"/>
          </w:divBdr>
          <w:divsChild>
            <w:div w:id="516775261">
              <w:marLeft w:val="0"/>
              <w:marRight w:val="0"/>
              <w:marTop w:val="0"/>
              <w:marBottom w:val="0"/>
              <w:divBdr>
                <w:top w:val="none" w:sz="0" w:space="0" w:color="auto"/>
                <w:left w:val="none" w:sz="0" w:space="0" w:color="auto"/>
                <w:bottom w:val="none" w:sz="0" w:space="0" w:color="auto"/>
                <w:right w:val="none" w:sz="0" w:space="0" w:color="auto"/>
              </w:divBdr>
              <w:divsChild>
                <w:div w:id="588732296">
                  <w:marLeft w:val="-300"/>
                  <w:marRight w:val="0"/>
                  <w:marTop w:val="0"/>
                  <w:marBottom w:val="0"/>
                  <w:divBdr>
                    <w:top w:val="none" w:sz="0" w:space="0" w:color="auto"/>
                    <w:left w:val="none" w:sz="0" w:space="0" w:color="auto"/>
                    <w:bottom w:val="none" w:sz="0" w:space="0" w:color="auto"/>
                    <w:right w:val="none" w:sz="0" w:space="0" w:color="auto"/>
                  </w:divBdr>
                  <w:divsChild>
                    <w:div w:id="1033187532">
                      <w:marLeft w:val="0"/>
                      <w:marRight w:val="0"/>
                      <w:marTop w:val="0"/>
                      <w:marBottom w:val="0"/>
                      <w:divBdr>
                        <w:top w:val="none" w:sz="0" w:space="0" w:color="auto"/>
                        <w:left w:val="none" w:sz="0" w:space="0" w:color="auto"/>
                        <w:bottom w:val="none" w:sz="0" w:space="0" w:color="auto"/>
                        <w:right w:val="none" w:sz="0" w:space="0" w:color="auto"/>
                      </w:divBdr>
                      <w:divsChild>
                        <w:div w:id="730077177">
                          <w:marLeft w:val="-300"/>
                          <w:marRight w:val="0"/>
                          <w:marTop w:val="0"/>
                          <w:marBottom w:val="0"/>
                          <w:divBdr>
                            <w:top w:val="none" w:sz="0" w:space="0" w:color="auto"/>
                            <w:left w:val="none" w:sz="0" w:space="0" w:color="auto"/>
                            <w:bottom w:val="none" w:sz="0" w:space="0" w:color="auto"/>
                            <w:right w:val="none" w:sz="0" w:space="0" w:color="auto"/>
                          </w:divBdr>
                          <w:divsChild>
                            <w:div w:id="1916934937">
                              <w:marLeft w:val="0"/>
                              <w:marRight w:val="0"/>
                              <w:marTop w:val="0"/>
                              <w:marBottom w:val="288"/>
                              <w:divBdr>
                                <w:top w:val="none" w:sz="0" w:space="0" w:color="auto"/>
                                <w:left w:val="none" w:sz="0" w:space="0" w:color="auto"/>
                                <w:bottom w:val="none" w:sz="0" w:space="0" w:color="auto"/>
                                <w:right w:val="none" w:sz="0" w:space="0" w:color="auto"/>
                              </w:divBdr>
                              <w:divsChild>
                                <w:div w:id="829444415">
                                  <w:marLeft w:val="0"/>
                                  <w:marRight w:val="0"/>
                                  <w:marTop w:val="0"/>
                                  <w:marBottom w:val="0"/>
                                  <w:divBdr>
                                    <w:top w:val="none" w:sz="0" w:space="0" w:color="auto"/>
                                    <w:left w:val="none" w:sz="0" w:space="0" w:color="auto"/>
                                    <w:bottom w:val="none" w:sz="0" w:space="0" w:color="auto"/>
                                    <w:right w:val="none" w:sz="0" w:space="0" w:color="auto"/>
                                  </w:divBdr>
                                  <w:divsChild>
                                    <w:div w:id="1455293875">
                                      <w:marLeft w:val="0"/>
                                      <w:marRight w:val="0"/>
                                      <w:marTop w:val="0"/>
                                      <w:marBottom w:val="0"/>
                                      <w:divBdr>
                                        <w:top w:val="none" w:sz="0" w:space="0" w:color="auto"/>
                                        <w:left w:val="none" w:sz="0" w:space="0" w:color="auto"/>
                                        <w:bottom w:val="none" w:sz="0" w:space="0" w:color="auto"/>
                                        <w:right w:val="none" w:sz="0" w:space="0" w:color="auto"/>
                                      </w:divBdr>
                                      <w:divsChild>
                                        <w:div w:id="321740505">
                                          <w:marLeft w:val="0"/>
                                          <w:marRight w:val="0"/>
                                          <w:marTop w:val="0"/>
                                          <w:marBottom w:val="0"/>
                                          <w:divBdr>
                                            <w:top w:val="none" w:sz="0" w:space="0" w:color="auto"/>
                                            <w:left w:val="none" w:sz="0" w:space="0" w:color="auto"/>
                                            <w:bottom w:val="none" w:sz="0" w:space="0" w:color="auto"/>
                                            <w:right w:val="none" w:sz="0" w:space="0" w:color="auto"/>
                                          </w:divBdr>
                                          <w:divsChild>
                                            <w:div w:id="1945184129">
                                              <w:marLeft w:val="0"/>
                                              <w:marRight w:val="0"/>
                                              <w:marTop w:val="0"/>
                                              <w:marBottom w:val="0"/>
                                              <w:divBdr>
                                                <w:top w:val="none" w:sz="0" w:space="0" w:color="auto"/>
                                                <w:left w:val="none" w:sz="0" w:space="0" w:color="auto"/>
                                                <w:bottom w:val="none" w:sz="0" w:space="0" w:color="auto"/>
                                                <w:right w:val="none" w:sz="0" w:space="0" w:color="auto"/>
                                              </w:divBdr>
                                              <w:divsChild>
                                                <w:div w:id="624701039">
                                                  <w:marLeft w:val="0"/>
                                                  <w:marRight w:val="0"/>
                                                  <w:marTop w:val="0"/>
                                                  <w:marBottom w:val="0"/>
                                                  <w:divBdr>
                                                    <w:top w:val="none" w:sz="0" w:space="0" w:color="auto"/>
                                                    <w:left w:val="none" w:sz="0" w:space="0" w:color="auto"/>
                                                    <w:bottom w:val="none" w:sz="0" w:space="0" w:color="auto"/>
                                                    <w:right w:val="none" w:sz="0" w:space="0" w:color="auto"/>
                                                  </w:divBdr>
                                                  <w:divsChild>
                                                    <w:div w:id="930160947">
                                                      <w:marLeft w:val="0"/>
                                                      <w:marRight w:val="0"/>
                                                      <w:marTop w:val="0"/>
                                                      <w:marBottom w:val="0"/>
                                                      <w:divBdr>
                                                        <w:top w:val="none" w:sz="0" w:space="0" w:color="auto"/>
                                                        <w:left w:val="none" w:sz="0" w:space="0" w:color="auto"/>
                                                        <w:bottom w:val="none" w:sz="0" w:space="0" w:color="auto"/>
                                                        <w:right w:val="none" w:sz="0" w:space="0" w:color="auto"/>
                                                      </w:divBdr>
                                                      <w:divsChild>
                                                        <w:div w:id="1735277093">
                                                          <w:marLeft w:val="0"/>
                                                          <w:marRight w:val="0"/>
                                                          <w:marTop w:val="0"/>
                                                          <w:marBottom w:val="0"/>
                                                          <w:divBdr>
                                                            <w:top w:val="none" w:sz="0" w:space="0" w:color="auto"/>
                                                            <w:left w:val="none" w:sz="0" w:space="0" w:color="auto"/>
                                                            <w:bottom w:val="none" w:sz="0" w:space="0" w:color="auto"/>
                                                            <w:right w:val="none" w:sz="0" w:space="0" w:color="auto"/>
                                                          </w:divBdr>
                                                          <w:divsChild>
                                                            <w:div w:id="988827926">
                                                              <w:marLeft w:val="0"/>
                                                              <w:marRight w:val="0"/>
                                                              <w:marTop w:val="0"/>
                                                              <w:marBottom w:val="0"/>
                                                              <w:divBdr>
                                                                <w:top w:val="none" w:sz="0" w:space="0" w:color="auto"/>
                                                                <w:left w:val="none" w:sz="0" w:space="0" w:color="auto"/>
                                                                <w:bottom w:val="none" w:sz="0" w:space="0" w:color="auto"/>
                                                                <w:right w:val="none" w:sz="0" w:space="0" w:color="auto"/>
                                                              </w:divBdr>
                                                              <w:divsChild>
                                                                <w:div w:id="9953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7655444">
      <w:bodyDiv w:val="1"/>
      <w:marLeft w:val="0"/>
      <w:marRight w:val="0"/>
      <w:marTop w:val="0"/>
      <w:marBottom w:val="0"/>
      <w:divBdr>
        <w:top w:val="none" w:sz="0" w:space="0" w:color="auto"/>
        <w:left w:val="none" w:sz="0" w:space="0" w:color="auto"/>
        <w:bottom w:val="none" w:sz="0" w:space="0" w:color="auto"/>
        <w:right w:val="none" w:sz="0" w:space="0" w:color="auto"/>
      </w:divBdr>
    </w:div>
    <w:div w:id="364183803">
      <w:bodyDiv w:val="1"/>
      <w:marLeft w:val="0"/>
      <w:marRight w:val="0"/>
      <w:marTop w:val="0"/>
      <w:marBottom w:val="0"/>
      <w:divBdr>
        <w:top w:val="none" w:sz="0" w:space="0" w:color="auto"/>
        <w:left w:val="none" w:sz="0" w:space="0" w:color="auto"/>
        <w:bottom w:val="none" w:sz="0" w:space="0" w:color="auto"/>
        <w:right w:val="none" w:sz="0" w:space="0" w:color="auto"/>
      </w:divBdr>
      <w:divsChild>
        <w:div w:id="2098282434">
          <w:marLeft w:val="0"/>
          <w:marRight w:val="0"/>
          <w:marTop w:val="0"/>
          <w:marBottom w:val="0"/>
          <w:divBdr>
            <w:top w:val="none" w:sz="0" w:space="0" w:color="auto"/>
            <w:left w:val="none" w:sz="0" w:space="0" w:color="auto"/>
            <w:bottom w:val="none" w:sz="0" w:space="0" w:color="auto"/>
            <w:right w:val="none" w:sz="0" w:space="0" w:color="auto"/>
          </w:divBdr>
          <w:divsChild>
            <w:div w:id="1263611991">
              <w:marLeft w:val="0"/>
              <w:marRight w:val="0"/>
              <w:marTop w:val="0"/>
              <w:marBottom w:val="0"/>
              <w:divBdr>
                <w:top w:val="none" w:sz="0" w:space="0" w:color="auto"/>
                <w:left w:val="none" w:sz="0" w:space="0" w:color="auto"/>
                <w:bottom w:val="none" w:sz="0" w:space="0" w:color="auto"/>
                <w:right w:val="none" w:sz="0" w:space="0" w:color="auto"/>
              </w:divBdr>
              <w:divsChild>
                <w:div w:id="61680905">
                  <w:marLeft w:val="0"/>
                  <w:marRight w:val="0"/>
                  <w:marTop w:val="0"/>
                  <w:marBottom w:val="0"/>
                  <w:divBdr>
                    <w:top w:val="none" w:sz="0" w:space="0" w:color="auto"/>
                    <w:left w:val="none" w:sz="0" w:space="0" w:color="auto"/>
                    <w:bottom w:val="none" w:sz="0" w:space="0" w:color="auto"/>
                    <w:right w:val="none" w:sz="0" w:space="0" w:color="auto"/>
                  </w:divBdr>
                  <w:divsChild>
                    <w:div w:id="565796751">
                      <w:marLeft w:val="0"/>
                      <w:marRight w:val="0"/>
                      <w:marTop w:val="0"/>
                      <w:marBottom w:val="0"/>
                      <w:divBdr>
                        <w:top w:val="none" w:sz="0" w:space="0" w:color="auto"/>
                        <w:left w:val="none" w:sz="0" w:space="0" w:color="auto"/>
                        <w:bottom w:val="none" w:sz="0" w:space="0" w:color="auto"/>
                        <w:right w:val="none" w:sz="0" w:space="0" w:color="auto"/>
                      </w:divBdr>
                      <w:divsChild>
                        <w:div w:id="355350603">
                          <w:marLeft w:val="0"/>
                          <w:marRight w:val="0"/>
                          <w:marTop w:val="0"/>
                          <w:marBottom w:val="0"/>
                          <w:divBdr>
                            <w:top w:val="none" w:sz="0" w:space="0" w:color="auto"/>
                            <w:left w:val="none" w:sz="0" w:space="0" w:color="auto"/>
                            <w:bottom w:val="none" w:sz="0" w:space="0" w:color="auto"/>
                            <w:right w:val="none" w:sz="0" w:space="0" w:color="auto"/>
                          </w:divBdr>
                          <w:divsChild>
                            <w:div w:id="7929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45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stitute.eib.org/" TargetMode="External"/><Relationship Id="rId4" Type="http://schemas.openxmlformats.org/officeDocument/2006/relationships/settings" Target="settings.xml"/><Relationship Id="rId9" Type="http://schemas.openxmlformats.org/officeDocument/2006/relationships/hyperlink" Target="http://www.eib.org"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FERREIRA Maria Luisa</dc:creator>
  <cp:lastModifiedBy>BAPTISTA Luis</cp:lastModifiedBy>
  <cp:revision>2</cp:revision>
  <cp:lastPrinted>2017-07-31T17:17:00Z</cp:lastPrinted>
  <dcterms:created xsi:type="dcterms:W3CDTF">2017-10-26T14:02:00Z</dcterms:created>
  <dcterms:modified xsi:type="dcterms:W3CDTF">2017-10-26T14:02:00Z</dcterms:modified>
</cp:coreProperties>
</file>